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/>
        <w:drawing>
          <wp:inline distB="0" distT="0" distL="0" distR="0">
            <wp:extent cx="2063837" cy="654502"/>
            <wp:effectExtent b="0" l="0" r="0" t="0"/>
            <wp:docPr descr="Mac HD:Users:marisasantin:Desktop:LogoClasta03.jpg" id="2" name="image1.jpg"/>
            <a:graphic>
              <a:graphicData uri="http://schemas.openxmlformats.org/drawingml/2006/picture">
                <pic:pic>
                  <pic:nvPicPr>
                    <pic:cNvPr descr="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GIORNATE CLASTA – XV EDIZIONE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SIMPOSIO GIOVANI RICERCATORI E RICERCATRICI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L’associazione CLASTA apre la possibilità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giovani soci e socie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(dottorando/a, assegnista, borsista, contrattista, ricercatore/ricercatrice o logopedista non strutturato/a, neo laureato/a in formazione) di proporsi per l’organizzazione di un simposio nell’ambito delle giornate CLASTA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maggio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 i/le proponenti del simposio, anche tutti/e i/le relatori/relatrici del simposio dovranno essere giovani soci e socie (dottorando/a, assegnista, borsista, contrattista, ricercatore/ricercatrice o logopedista non strutturato/a, neo laureato/a in formazione).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poter partecipare è necessario: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1) essere socio/a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CLASTA in regola per il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2) essere iscritto/a alle Giornate CLASTA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aver inviato la proposta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marzo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compilando il form riportato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QUI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è ammessa la contemporanea partecipazione al Simposio Giovani Ricercatori e Ricercatrici, al premio Miglior Poster e al premio Migliore Tesi di Laurea in Logopedia.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ud1l2llakxa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Ciascun/a socio/a può presentare una sola proposta di simposio.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comitato scientifico delle giornate CLASTA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valuterà le proposte ricevute e ne selezionerà una. Per le eventuali proposte non selezionate, il comitato scientifico potrà proporre ai/lle singoli/e partecipanti al simposio di convertire i propri contributi.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simposio avrà una durata di 60 minuti e le proposte dovranno prevedere l’articolazione in minimo 3 e massimo 5 presentazioni della durata di circa 10 minuti ciascuna.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Ciascun simposio potrà essere proposto da massimo due proponenti.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Ogni proposta dovrà riportare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titolo del simposio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una breve descrizione dei presupposti scientifici e dell’importanza dei temi trattati (max 2500 caratteri) e il numero di contributi previsti. Dovrà, inoltre, riportare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nomi dei/lle proponenti e degli/lle autori/autrici,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 titoli e gli abstract di ciascuna relazione. I relatori e le relatrici dovranno appartenere a differenti Dipartimenti/Istituti di Ricerca e non vi potrà essere più di un relatore o di una relatrice con la stessa affiliazione.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modalità di presentazione della proposta sono riportate nel documento “Istruzioni Simposio”.</w:t>
      </w:r>
    </w:p>
    <w:p w:rsidR="00000000" w:rsidDel="00000000" w:rsidP="00000000" w:rsidRDefault="00000000" w:rsidRPr="00000000" w14:paraId="0000001A">
      <w:pPr>
        <w:spacing w:before="28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Non è previsto alcun rimborso spese da parte dell’organizzazione per i/le proponenti, i relatori e le relatrici del simposio.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Un3Xe6x822NSj4g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NLo/TdXRMqIWqRFMjXLMxxxjw==">CgMxLjAyCWguMzBqMHpsbDIOaC51ZDFsMmxsYWt4YW4yCGguZ2pkZ3hzOAByITFkNkxmOVBWZjRMWWNSaGZzXzA1R25Oa3ZFUVF3ZkZVVg==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