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10"/>
          <w:szCs w:val="10"/>
        </w:rPr>
      </w:pPr>
      <w:r w:rsidDel="00000000" w:rsidR="00000000" w:rsidRPr="00000000">
        <w:rPr/>
        <w:drawing>
          <wp:inline distB="0" distT="0" distL="0" distR="0">
            <wp:extent cx="2061845" cy="654050"/>
            <wp:effectExtent b="0" l="0" r="0" t="0"/>
            <wp:docPr descr="Mac HD:Users:marisasantin:Desktop:LogoClasta03.jpg" id="2" name="image1.jpg"/>
            <a:graphic>
              <a:graphicData uri="http://schemas.openxmlformats.org/drawingml/2006/picture">
                <pic:pic>
                  <pic:nvPicPr>
                    <pic:cNvPr descr="Mac HD:Users:marisasantin:Desktop:LogoClasta03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654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PREMIO CLASTA 2025 intitolato a Laura D’Odorico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Migliore tesi di Laurea in Logopedia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L’Associazione CLASTA assegna un premio, sponsorizzato dalla Federazione Logopedisti Italiani, alla migliore tesi di Laurea in Logopedia focalizzata su problematiche relative a: acquisizione del linguaggio, disturbi del linguaggio in età evolutiva, intervento logopedico per bambini con sviluppo atipico, valutazione dell’efficacia dell’intervento in età evolutiva.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L’Associazione si riserva di premiare anche altre tesi meritevoli di una Menzione Speciale con premi che saranno comunicati in seguito.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 tesi, riferite all’anno accademico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2023/2024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devono pervenire in formato pdf all’indirizzo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giornateclasta@gmail.com entro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31 marzo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(IMPORTANTE: nell’oggetto dell’e-mail scrivere: Cognome Nome_concorso_tesi logopedia).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Contestualmente all’invio della tesi, va inviato anche un abstract strutturato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formato pdf (nome del file: Cognome Nome_abstract_tesi logopedia)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 cui il/la candidato/a illustra in modo sintetico il contenuto della tesi.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L’abstract strutturato dovrà necessariamente contenere i seguenti campi: Titolo, Introduzione teorica, Obiettivi e ipotesi, Metodo (Partecipanti, Procedura, Strumenti), Risultati, Discussione, Apporto individuale della laureata/del laureato alla ricerca, Riferimenti bibliografici. Il testo non potrà superare i 10.000 caratteri, spazi inclusi, compresa la bibliografia, e dovrà essere redatto utilizzando il font Times New Roman, corpo 12, interlinea doppia. La bibliografia dovrà riguardare esclusivamente le voci riportate nell’abstract stesso. Eventuali tabelle e/o figure andranno inserite alla fine del testo e non dovranno occupare più di una pagina.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Gli abstract eccedenti i 10.000 caratteri, spazi inclusi, compresa la bibliografia, non saranno presi in considerazione per l’attribuzione del premio.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Nell’e-mail di invio dovranno essere riportati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e Cognome e recapito telefonico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 dati anagrafici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vanno riportati nel file abstract.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Commissione incaricata della valutazione sarà nominata alla scadenza dei termini di presentazione delle domande e sarà composta da cinque membri: un membro del Direttivo CLASTA, due soci/e CLASTA e due soci/e FLI scelti/e dai rispettivi Consigli Direttivi sulla base dell’expertise necessaria per valutare i contributi scientifici, evitando eventuali conflitti di interesse (quali relatore, correlatore ed appartenenza allo stesso gruppo di ricerca).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valutazione dei lavori pervenuti si baserà, principalmente, sui seguenti criteri: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Aspetti innovativi e originalità (0-5 punti);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Adeguatezza metodologica (0-5 punti);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Congruenza tra ipotesi e risultati (0-5 punti);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Adeguatezza bibliografica (0-5 punti)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Apporto della laureata/del laureato alla realizzazione del progetto di tesi (0-5 punti);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Pertinenza dei contenuti della tesi per la professione del logopedista (0-5 punti).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procedura di valutazione si articolerà in due fasi consecutive: una prima selezione dei lavori pervenuti effettuata sulla base dell’esame degli abstract e una successiva valutazione finale a seguito della lettura integrale delle tesi selezionate.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è ammessa la contemporanea partecipazione al premio Migliore Tesi di Laurea in Logopedia, al premio Miglior Poster e al Simposio Giovani Ricercatori e Ricercatrici.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vxdr1xp2uy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La/il vincitrice/ore sarà avvisata/o personalmente e verrà invitata/o a presentare una sintesi del proprio lavoro nel corso dell’Assemblea dei soci e delle socie CLASTA, in occasione della premiazione,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 maggio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il riconoscimento sarà ufficializzato sul sito CLASTA. </w:t>
      </w:r>
    </w:p>
    <w:p w:rsidR="00000000" w:rsidDel="00000000" w:rsidP="00000000" w:rsidRDefault="00000000" w:rsidRPr="00000000" w14:paraId="0000001E">
      <w:pPr>
        <w:jc w:val="both"/>
        <w:rPr>
          <w:rFonts w:ascii="inherit" w:cs="inherit" w:eastAsia="inherit" w:hAnsi="inherit"/>
          <w:sz w:val="24"/>
          <w:szCs w:val="24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sectPr>
      <w:pgSz w:h="16838" w:w="11906" w:orient="portrait"/>
      <w:pgMar w:bottom="1134" w:top="56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  <w:font w:name="Liberation Sans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Qq5KvkFE4/uxvcljYJLiHXuHw==">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